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741B7" w14:textId="77777777" w:rsidR="002B232D" w:rsidRDefault="00C5650E">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Dr. Surendra Kumar</w:t>
      </w:r>
    </w:p>
    <w:p w14:paraId="1860E99E" w14:textId="77777777" w:rsidR="002B232D" w:rsidRDefault="00C5650E">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Dept. of Economics</w:t>
      </w:r>
    </w:p>
    <w:p w14:paraId="58EF0799" w14:textId="21F641D5" w:rsidR="002B232D" w:rsidRDefault="00C5650E" w:rsidP="00C5650E">
      <w:pPr>
        <w:jc w:val="center"/>
        <w:rPr>
          <w:rFonts w:ascii="Times New Roman" w:eastAsia="Times New Roman" w:hAnsi="Times New Roman" w:cs="Times New Roman"/>
          <w:b/>
          <w:sz w:val="36"/>
          <w:szCs w:val="36"/>
          <w:u w:val="single"/>
        </w:rPr>
      </w:pP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III Sem.</w:t>
      </w:r>
    </w:p>
    <w:p w14:paraId="65035112" w14:textId="77777777" w:rsidR="002B232D" w:rsidRDefault="00C5650E">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Economic growth and development :characteristics</w:t>
      </w:r>
    </w:p>
    <w:p w14:paraId="4B4A0D3C" w14:textId="77777777" w:rsidR="002B232D" w:rsidRDefault="00C5650E">
      <w:pPr>
        <w:spacing w:after="0" w:line="240" w:lineRule="auto"/>
        <w:rPr>
          <w:rFonts w:ascii="Roboto" w:eastAsia="Roboto" w:hAnsi="Roboto" w:cs="Roboto"/>
          <w:color w:val="2962FF"/>
          <w:sz w:val="24"/>
          <w:szCs w:val="24"/>
        </w:rPr>
      </w:pPr>
      <w:r>
        <w:fldChar w:fldCharType="begin"/>
      </w:r>
      <w:r>
        <w:instrText xml:space="preserve"> HYPERLINK "https://www.google.co.in/imgres?imgurl=https%3A%2F%2Fwww.ibdeconomics.com%2Fuploads%2F1%2F1%2F7%2F5%2F11758934%2F7703401_orig.jpg&amp;imgrefurl=https%3A%2F%2Fwww.ibdeconomics.com%2Fgrowth-and-development.html&amp;tbnid=vIZyw5httvTh3M&amp;vet=12ahUKEwjNqPnH</w:instrText>
      </w:r>
      <w:r>
        <w:instrText xml:space="preserve">yPPoAhWl8DgGHYiPAYQQMygPegUIARCTAg..i&amp;docid=UXnyf8BU8b2T7M&amp;w=1022&amp;h=487&amp;q=characteristics%20of%20economic%20growth&amp;ved=2ahUKEwjNqPnHyPPoAhWl8DgGHYiPAYQQMygPegUIARCTAg" </w:instrText>
      </w:r>
      <w:r>
        <w:fldChar w:fldCharType="separate"/>
      </w:r>
    </w:p>
    <w:p w14:paraId="72EA8DA3" w14:textId="77777777" w:rsidR="002B232D" w:rsidRDefault="00C5650E">
      <w:pPr>
        <w:spacing w:after="0" w:line="240" w:lineRule="auto"/>
        <w:rPr>
          <w:rFonts w:ascii="Times New Roman" w:eastAsia="Times New Roman" w:hAnsi="Times New Roman" w:cs="Times New Roman"/>
          <w:sz w:val="24"/>
          <w:szCs w:val="24"/>
        </w:rPr>
      </w:pPr>
      <w:r>
        <w:fldChar w:fldCharType="end"/>
      </w:r>
      <w:r>
        <w:fldChar w:fldCharType="begin"/>
      </w:r>
      <w:r>
        <w:instrText xml:space="preserve"> HYPERLINK "https://www.google.co.in/imgres?imgurl=https%3A%2F%2Fwww.ibdeconomics.co</w:instrText>
      </w:r>
      <w:r>
        <w:instrText>m%2Fuploads%2F1%2F1%2F7%2F5%2F11758934%2F7703401_orig.jpg&amp;imgrefurl=https%3A%2F%2Fwww.ibdeconomics.com%2Fgrowth-and-development.html&amp;tbnid=vIZyw5httvTh3M&amp;vet=12ahUKEwjNqPnHyPPoAhWl8DgGHYiPAYQQMygPegUIARCTAg..i&amp;docid=UXnyf8BU8b2T7M&amp;w=1022&amp;h=487&amp;q=characteri</w:instrText>
      </w:r>
      <w:r>
        <w:instrText xml:space="preserve">stics%20of%20economic%20growth&amp;ved=2ahUKEwjNqPnHyPPoAhWl8DgGHYiPAYQQMygPegUIARCTAg" </w:instrText>
      </w:r>
      <w:r>
        <w:fldChar w:fldCharType="separate"/>
      </w:r>
    </w:p>
    <w:p w14:paraId="2B489410" w14:textId="77777777" w:rsidR="002B232D" w:rsidRDefault="00C5650E">
      <w:pPr>
        <w:rPr>
          <w:rFonts w:ascii="Roboto" w:eastAsia="Roboto" w:hAnsi="Roboto" w:cs="Roboto"/>
          <w:color w:val="2962FF"/>
          <w:sz w:val="24"/>
          <w:szCs w:val="24"/>
        </w:rPr>
      </w:pPr>
      <w:r>
        <w:fldChar w:fldCharType="end"/>
      </w:r>
      <w:r>
        <w:rPr>
          <w:rFonts w:ascii="Arial" w:eastAsia="Arial" w:hAnsi="Arial" w:cs="Arial"/>
          <w:noProof/>
          <w:color w:val="2962FF"/>
        </w:rPr>
        <w:drawing>
          <wp:inline distT="0" distB="0" distL="0" distR="0" wp14:anchorId="711F9939" wp14:editId="64461A10">
            <wp:extent cx="5638800" cy="3524250"/>
            <wp:effectExtent l="0" t="0" r="0" b="0"/>
            <wp:docPr id="14" name="image3.jpg" descr="Finance &amp; Development, December 2008 - Picture This"/>
            <wp:cNvGraphicFramePr/>
            <a:graphic xmlns:a="http://schemas.openxmlformats.org/drawingml/2006/main">
              <a:graphicData uri="http://schemas.openxmlformats.org/drawingml/2006/picture">
                <pic:pic xmlns:pic="http://schemas.openxmlformats.org/drawingml/2006/picture">
                  <pic:nvPicPr>
                    <pic:cNvPr id="0" name="image3.jpg" descr="Finance &amp; Development, December 2008 - Picture This"/>
                    <pic:cNvPicPr preferRelativeResize="0"/>
                  </pic:nvPicPr>
                  <pic:blipFill>
                    <a:blip r:embed="rId6"/>
                    <a:srcRect/>
                    <a:stretch>
                      <a:fillRect/>
                    </a:stretch>
                  </pic:blipFill>
                  <pic:spPr>
                    <a:xfrm>
                      <a:off x="0" y="0"/>
                      <a:ext cx="5638800" cy="3524250"/>
                    </a:xfrm>
                    <a:prstGeom prst="rect">
                      <a:avLst/>
                    </a:prstGeom>
                    <a:ln/>
                  </pic:spPr>
                </pic:pic>
              </a:graphicData>
            </a:graphic>
          </wp:inline>
        </w:drawing>
      </w:r>
      <w:r>
        <w:rPr>
          <w:rFonts w:ascii="Roboto" w:eastAsia="Roboto" w:hAnsi="Roboto" w:cs="Roboto"/>
          <w:sz w:val="24"/>
          <w:szCs w:val="24"/>
        </w:rPr>
        <w:tab/>
      </w:r>
      <w:r>
        <w:rPr>
          <w:rFonts w:ascii="Roboto" w:eastAsia="Roboto" w:hAnsi="Roboto" w:cs="Roboto"/>
          <w:sz w:val="24"/>
          <w:szCs w:val="24"/>
        </w:rPr>
        <w:tab/>
      </w:r>
      <w:r>
        <w:rPr>
          <w:rFonts w:ascii="Roboto" w:eastAsia="Roboto" w:hAnsi="Roboto" w:cs="Roboto"/>
          <w:sz w:val="24"/>
          <w:szCs w:val="24"/>
        </w:rPr>
        <w:tab/>
      </w:r>
      <w:r>
        <w:fldChar w:fldCharType="begin"/>
      </w:r>
      <w:r>
        <w:instrText xml:space="preserve"> HYPERLINK "https://www.google.co.in/imgres?imgurl=https%3A%2F%2Fwww.ibdeconomics.com%2Fuploads%2F1%2F1%2F7%2F5%2F11758934%2F7703401_orig.jpg&amp;imgrefurl=https%3A%2F%</w:instrText>
      </w:r>
      <w:r>
        <w:instrText>2Fwww.ibdeconomics.com%2Fgrowth-and-development.html&amp;tbnid=vIZyw5httvTh3M&amp;vet=12ahUKEwjNqPnHyPPoAhWl8DgGHYiPAYQQMygPegUIARCTAg..i&amp;docid=UXnyf8BU8b2T7M&amp;w=1022&amp;h=487&amp;q=characteristics%20of%20economic%20growth&amp;ved=2ahUKEwjNqPnHyPPoAhWl8DgGHYiPAYQQMygPegUIARCT</w:instrText>
      </w:r>
      <w:r>
        <w:instrText xml:space="preserve">Ag" </w:instrText>
      </w:r>
      <w:r>
        <w:fldChar w:fldCharType="separate"/>
      </w:r>
    </w:p>
    <w:p w14:paraId="1A64E861" w14:textId="77777777" w:rsidR="002B232D" w:rsidRDefault="00C5650E">
      <w:pPr>
        <w:spacing w:after="0" w:line="240" w:lineRule="auto"/>
        <w:rPr>
          <w:rFonts w:ascii="Times New Roman" w:eastAsia="Times New Roman" w:hAnsi="Times New Roman" w:cs="Times New Roman"/>
          <w:sz w:val="24"/>
          <w:szCs w:val="24"/>
        </w:rPr>
      </w:pPr>
      <w:r>
        <w:fldChar w:fldCharType="end"/>
      </w:r>
      <w:r>
        <w:fldChar w:fldCharType="begin"/>
      </w:r>
      <w:r>
        <w:instrText xml:space="preserve"> HYPERLINK "https://www.google.co.in/imgres?imgurl=https%3A%2F%2Fwww.ibdeconomics.com%2Fuploads%2F1%2F1%2F7%2F5%2F11758934%2F7703401_orig.jpg&amp;imgrefurl=https%3A%2F%2Fwww.ibdeconomics.com%2Fgrowth-and-development.html&amp;tbnid=vIZyw5httvTh3M&amp;vet=12ahUK</w:instrText>
      </w:r>
      <w:r>
        <w:instrText xml:space="preserve">EwjNqPnHyPPoAhWl8DgGHYiPAYQQMygPegUIARCTAg..i&amp;docid=UXnyf8BU8b2T7M&amp;w=1022&amp;h=487&amp;q=characteristics%20of%20economic%20growth&amp;ved=2ahUKEwjNqPnHyPPoAhWl8DgGHYiPAYQQMygPegUIARCTAg" </w:instrText>
      </w:r>
      <w:r>
        <w:fldChar w:fldCharType="separate"/>
      </w:r>
    </w:p>
    <w:p w14:paraId="2C339E6A" w14:textId="77777777" w:rsidR="002B232D" w:rsidRDefault="00C5650E">
      <w:pPr>
        <w:tabs>
          <w:tab w:val="left" w:pos="1590"/>
        </w:tabs>
        <w:spacing w:after="0" w:line="240" w:lineRule="auto"/>
        <w:rPr>
          <w:rFonts w:ascii="Roboto" w:eastAsia="Roboto" w:hAnsi="Roboto" w:cs="Roboto"/>
          <w:sz w:val="24"/>
          <w:szCs w:val="24"/>
        </w:rPr>
      </w:pPr>
      <w:r>
        <w:fldChar w:fldCharType="end"/>
      </w:r>
      <w:r>
        <w:rPr>
          <w:rFonts w:ascii="Roboto" w:eastAsia="Roboto" w:hAnsi="Roboto" w:cs="Roboto"/>
          <w:sz w:val="24"/>
          <w:szCs w:val="24"/>
        </w:rPr>
        <w:tab/>
      </w:r>
    </w:p>
    <w:p w14:paraId="535125CB" w14:textId="77777777" w:rsidR="002B232D" w:rsidRDefault="00C5650E">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6"/>
          <w:szCs w:val="36"/>
        </w:rPr>
        <w:t xml:space="preserve">Simon </w:t>
      </w:r>
      <w:proofErr w:type="spellStart"/>
      <w:r>
        <w:rPr>
          <w:rFonts w:ascii="Times New Roman" w:eastAsia="Times New Roman" w:hAnsi="Times New Roman" w:cs="Times New Roman"/>
          <w:b/>
          <w:sz w:val="36"/>
          <w:szCs w:val="36"/>
        </w:rPr>
        <w:t>Kuznet</w:t>
      </w:r>
      <w:proofErr w:type="spellEnd"/>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(Nobel Prize winner for economics in 1971) identified 6 characteristics of growth. (However the study was based on the experiences of developed nations.) These characteristics were:</w:t>
      </w:r>
    </w:p>
    <w:p w14:paraId="6B23BC0D" w14:textId="77777777" w:rsidR="002B232D" w:rsidRDefault="00C5650E">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t>(</w:t>
      </w:r>
      <w:proofErr w:type="spellStart"/>
      <w:r>
        <w:rPr>
          <w:rFonts w:ascii="Times New Roman" w:eastAsia="Times New Roman" w:hAnsi="Times New Roman" w:cs="Times New Roman"/>
          <w:sz w:val="32"/>
          <w:szCs w:val="32"/>
        </w:rPr>
        <w:t>i</w:t>
      </w:r>
      <w:proofErr w:type="spellEnd"/>
      <w:r>
        <w:rPr>
          <w:rFonts w:ascii="Times New Roman" w:eastAsia="Times New Roman" w:hAnsi="Times New Roman" w:cs="Times New Roman"/>
          <w:sz w:val="32"/>
          <w:szCs w:val="32"/>
        </w:rPr>
        <w:t>) High rates of growth per capita output and population.</w:t>
      </w:r>
      <w:r>
        <w:rPr>
          <w:rFonts w:ascii="Times New Roman" w:eastAsia="Times New Roman" w:hAnsi="Times New Roman" w:cs="Times New Roman"/>
          <w:sz w:val="32"/>
          <w:szCs w:val="32"/>
        </w:rPr>
        <w:br/>
        <w:t>(ii) High rate</w:t>
      </w:r>
      <w:r>
        <w:rPr>
          <w:rFonts w:ascii="Times New Roman" w:eastAsia="Times New Roman" w:hAnsi="Times New Roman" w:cs="Times New Roman"/>
          <w:sz w:val="32"/>
          <w:szCs w:val="32"/>
        </w:rPr>
        <w:t>s of increase in total factor of productivity (TFP) i.e. the output per unit of all inputs.</w:t>
      </w:r>
      <w:r>
        <w:rPr>
          <w:rFonts w:ascii="Times New Roman" w:eastAsia="Times New Roman" w:hAnsi="Times New Roman" w:cs="Times New Roman"/>
          <w:sz w:val="32"/>
          <w:szCs w:val="32"/>
        </w:rPr>
        <w:br/>
        <w:t>(iii) High rates of structural transformation of the economy.</w:t>
      </w:r>
      <w:r>
        <w:rPr>
          <w:rFonts w:ascii="Times New Roman" w:eastAsia="Times New Roman" w:hAnsi="Times New Roman" w:cs="Times New Roman"/>
          <w:sz w:val="32"/>
          <w:szCs w:val="32"/>
        </w:rPr>
        <w:br/>
        <w:t xml:space="preserve">(iv) High rates of social, political and ideological transformation. </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t>(v) Propensity to trade</w:t>
      </w:r>
      <w:r>
        <w:rPr>
          <w:rFonts w:ascii="Times New Roman" w:eastAsia="Times New Roman" w:hAnsi="Times New Roman" w:cs="Times New Roman"/>
          <w:sz w:val="32"/>
          <w:szCs w:val="32"/>
        </w:rPr>
        <w:br/>
        <w:t>(vi) Lim</w:t>
      </w:r>
      <w:r>
        <w:rPr>
          <w:rFonts w:ascii="Times New Roman" w:eastAsia="Times New Roman" w:hAnsi="Times New Roman" w:cs="Times New Roman"/>
          <w:sz w:val="32"/>
          <w:szCs w:val="32"/>
        </w:rPr>
        <w:t>ited spread of economic growth.</w:t>
      </w:r>
    </w:p>
    <w:p w14:paraId="54F240B9" w14:textId="77777777" w:rsidR="002B232D" w:rsidRDefault="002B232D">
      <w:pPr>
        <w:spacing w:after="0" w:line="240" w:lineRule="auto"/>
        <w:rPr>
          <w:rFonts w:ascii="Times New Roman" w:eastAsia="Times New Roman" w:hAnsi="Times New Roman" w:cs="Times New Roman"/>
          <w:sz w:val="32"/>
          <w:szCs w:val="32"/>
        </w:rPr>
      </w:pPr>
    </w:p>
    <w:p w14:paraId="6CA9D8BD" w14:textId="77777777" w:rsidR="002B232D" w:rsidRDefault="00C5650E">
      <w:pPr>
        <w:numPr>
          <w:ilvl w:val="0"/>
          <w:numId w:val="1"/>
        </w:numPr>
        <w:spacing w:before="280"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High rates of growth per capita output and population.</w:t>
      </w:r>
    </w:p>
    <w:p w14:paraId="4AECBB34" w14:textId="77777777" w:rsidR="002B232D" w:rsidRDefault="00C5650E">
      <w:pPr>
        <w:numPr>
          <w:ilvl w:val="1"/>
          <w:numId w:val="1"/>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Historically the now developed countries experienced annual growth rates over the past 200 years averaged almost 2% for per capita output and 1% for population. Thus, i</w:t>
      </w:r>
      <w:r>
        <w:rPr>
          <w:rFonts w:ascii="Times New Roman" w:eastAsia="Times New Roman" w:hAnsi="Times New Roman" w:cs="Times New Roman"/>
          <w:sz w:val="32"/>
          <w:szCs w:val="32"/>
        </w:rPr>
        <w:t xml:space="preserve">t would take roughly 36 years for the per capita output to double. </w:t>
      </w:r>
      <w:r>
        <w:rPr>
          <w:rFonts w:ascii="Times New Roman" w:eastAsia="Times New Roman" w:hAnsi="Times New Roman" w:cs="Times New Roman"/>
          <w:sz w:val="32"/>
          <w:szCs w:val="32"/>
        </w:rPr>
        <w:br/>
      </w:r>
    </w:p>
    <w:p w14:paraId="76D68D22" w14:textId="77777777" w:rsidR="002B232D" w:rsidRDefault="00C5650E">
      <w:pPr>
        <w:numPr>
          <w:ilvl w:val="0"/>
          <w:numId w:val="1"/>
        </w:numPr>
        <w:spacing w:after="28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High rates of increase in total factor of productivity (TFP); the </w:t>
      </w:r>
      <w:proofErr w:type="spellStart"/>
      <w:r>
        <w:rPr>
          <w:rFonts w:ascii="Times New Roman" w:eastAsia="Times New Roman" w:hAnsi="Times New Roman" w:cs="Times New Roman"/>
          <w:b/>
          <w:sz w:val="32"/>
          <w:szCs w:val="32"/>
          <w:u w:val="single"/>
        </w:rPr>
        <w:t>ouput</w:t>
      </w:r>
      <w:proofErr w:type="spellEnd"/>
      <w:r>
        <w:rPr>
          <w:rFonts w:ascii="Times New Roman" w:eastAsia="Times New Roman" w:hAnsi="Times New Roman" w:cs="Times New Roman"/>
          <w:b/>
          <w:sz w:val="32"/>
          <w:szCs w:val="32"/>
          <w:u w:val="single"/>
        </w:rPr>
        <w:t xml:space="preserve"> per unit of all inputs. </w:t>
      </w:r>
    </w:p>
    <w:p w14:paraId="1FF149FD" w14:textId="77777777" w:rsidR="002B232D" w:rsidRDefault="00C5650E">
      <w:pPr>
        <w:spacing w:before="280" w:after="280" w:line="240" w:lineRule="auto"/>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Historically, technology progress, including the upgrading of existing physical (K) and hu</w:t>
      </w:r>
      <w:r>
        <w:rPr>
          <w:rFonts w:ascii="Times New Roman" w:eastAsia="Times New Roman" w:hAnsi="Times New Roman" w:cs="Times New Roman"/>
          <w:sz w:val="32"/>
          <w:szCs w:val="32"/>
        </w:rPr>
        <w:t xml:space="preserve">man resources (H) accounts for most the measured increased in per capita GNP. </w:t>
      </w:r>
    </w:p>
    <w:p w14:paraId="06B03379" w14:textId="77777777" w:rsidR="002B232D" w:rsidRDefault="002B232D">
      <w:pPr>
        <w:spacing w:before="280" w:after="280" w:line="240" w:lineRule="auto"/>
        <w:ind w:left="720"/>
        <w:rPr>
          <w:rFonts w:ascii="Times New Roman" w:eastAsia="Times New Roman" w:hAnsi="Times New Roman" w:cs="Times New Roman"/>
          <w:sz w:val="32"/>
          <w:szCs w:val="32"/>
        </w:rPr>
      </w:pPr>
    </w:p>
    <w:p w14:paraId="30B36427" w14:textId="77777777" w:rsidR="002B232D" w:rsidRDefault="00C5650E">
      <w:pPr>
        <w:numPr>
          <w:ilvl w:val="0"/>
          <w:numId w:val="1"/>
        </w:numPr>
        <w:spacing w:before="280"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High rates of structural transformation of the economy.</w:t>
      </w:r>
    </w:p>
    <w:p w14:paraId="6D15F2AC" w14:textId="77777777" w:rsidR="002B232D" w:rsidRDefault="00C5650E">
      <w:pPr>
        <w:numPr>
          <w:ilvl w:val="1"/>
          <w:numId w:val="1"/>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Shifts from agriculture to manufacturing and then from manufacturing to services. Note that as the country becomes more </w:t>
      </w:r>
      <w:r>
        <w:rPr>
          <w:rFonts w:ascii="Times New Roman" w:eastAsia="Times New Roman" w:hAnsi="Times New Roman" w:cs="Times New Roman"/>
          <w:sz w:val="32"/>
          <w:szCs w:val="32"/>
        </w:rPr>
        <w:t xml:space="preserve">economically developed, the contribution of services to GDP also increases. </w:t>
      </w:r>
      <w:r>
        <w:rPr>
          <w:rFonts w:ascii="Times New Roman" w:eastAsia="Times New Roman" w:hAnsi="Times New Roman" w:cs="Times New Roman"/>
          <w:sz w:val="32"/>
          <w:szCs w:val="32"/>
        </w:rPr>
        <w:br/>
      </w:r>
    </w:p>
    <w:p w14:paraId="7E0BADC3" w14:textId="77777777" w:rsidR="002B232D" w:rsidRDefault="00C5650E">
      <w:pPr>
        <w:numPr>
          <w:ilvl w:val="0"/>
          <w:numId w:val="1"/>
        </w:num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High rates of Social, Political, and Ideological Transformation.</w:t>
      </w:r>
    </w:p>
    <w:p w14:paraId="211606A8" w14:textId="77777777" w:rsidR="002B232D" w:rsidRDefault="00C5650E">
      <w:pPr>
        <w:numPr>
          <w:ilvl w:val="1"/>
          <w:numId w:val="1"/>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These include general urbanization process and the adoption of the ideals, attitudes, and institutions of what has come to be known as "modernization."</w:t>
      </w:r>
    </w:p>
    <w:p w14:paraId="650A1566" w14:textId="77777777" w:rsidR="002B232D" w:rsidRDefault="00C5650E">
      <w:pPr>
        <w:numPr>
          <w:ilvl w:val="1"/>
          <w:numId w:val="1"/>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Urbanization</w:t>
      </w:r>
      <w:r>
        <w:rPr>
          <w:rFonts w:ascii="Times New Roman" w:eastAsia="Times New Roman" w:hAnsi="Times New Roman" w:cs="Times New Roman"/>
          <w:sz w:val="32"/>
          <w:szCs w:val="32"/>
        </w:rPr>
        <w:t xml:space="preserve"> is the shift of the population from the countryside into towns. </w:t>
      </w:r>
      <w:r>
        <w:rPr>
          <w:rFonts w:ascii="Times New Roman" w:eastAsia="Times New Roman" w:hAnsi="Times New Roman" w:cs="Times New Roman"/>
          <w:sz w:val="32"/>
          <w:szCs w:val="32"/>
        </w:rPr>
        <w:br/>
      </w:r>
    </w:p>
    <w:p w14:paraId="4EE3D700" w14:textId="77777777" w:rsidR="002B232D" w:rsidRDefault="00C5650E">
      <w:pPr>
        <w:numPr>
          <w:ilvl w:val="0"/>
          <w:numId w:val="1"/>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6"/>
          <w:szCs w:val="36"/>
          <w:u w:val="single"/>
        </w:rPr>
        <w:t xml:space="preserve">Propensity to trade. </w:t>
      </w:r>
      <w:r>
        <w:rPr>
          <w:rFonts w:ascii="Times New Roman" w:eastAsia="Times New Roman" w:hAnsi="Times New Roman" w:cs="Times New Roman"/>
          <w:b/>
          <w:sz w:val="36"/>
          <w:szCs w:val="36"/>
          <w:u w:val="single"/>
        </w:rPr>
        <w:br/>
      </w:r>
      <w:r>
        <w:rPr>
          <w:rFonts w:ascii="Times New Roman" w:eastAsia="Times New Roman" w:hAnsi="Times New Roman" w:cs="Times New Roman"/>
          <w:sz w:val="32"/>
          <w:szCs w:val="32"/>
        </w:rPr>
        <w:t>Som</w:t>
      </w:r>
      <w:r>
        <w:rPr>
          <w:rFonts w:ascii="Times New Roman" w:eastAsia="Times New Roman" w:hAnsi="Times New Roman" w:cs="Times New Roman"/>
          <w:sz w:val="32"/>
          <w:szCs w:val="32"/>
        </w:rPr>
        <w:t xml:space="preserve">e consider trade as an engine to growth but others hold that economic growth leads to trade. According to Stiglitz and Charlton in Free Trade for ALL, international trade played a major role in </w:t>
      </w:r>
      <w:r>
        <w:rPr>
          <w:rFonts w:ascii="Times New Roman" w:eastAsia="Times New Roman" w:hAnsi="Times New Roman" w:cs="Times New Roman"/>
          <w:sz w:val="32"/>
          <w:szCs w:val="32"/>
        </w:rPr>
        <w:lastRenderedPageBreak/>
        <w:t>the industrialization of North America and Australia in the ni</w:t>
      </w:r>
      <w:r>
        <w:rPr>
          <w:rFonts w:ascii="Times New Roman" w:eastAsia="Times New Roman" w:hAnsi="Times New Roman" w:cs="Times New Roman"/>
          <w:sz w:val="32"/>
          <w:szCs w:val="32"/>
        </w:rPr>
        <w:t>neteenth century, and of East Asian economies, India and China at various points in the twentieth century.</w:t>
      </w:r>
      <w:r>
        <w:rPr>
          <w:rFonts w:ascii="Times New Roman" w:eastAsia="Times New Roman" w:hAnsi="Times New Roman" w:cs="Times New Roman"/>
          <w:sz w:val="32"/>
          <w:szCs w:val="32"/>
        </w:rPr>
        <w:br/>
        <w:t xml:space="preserve"> </w:t>
      </w:r>
    </w:p>
    <w:p w14:paraId="15BBF8E3" w14:textId="77777777" w:rsidR="002B232D" w:rsidRDefault="00C5650E">
      <w:pPr>
        <w:numPr>
          <w:ilvl w:val="0"/>
          <w:numId w:val="1"/>
        </w:numPr>
        <w:spacing w:after="28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The limited spread of economic growth.</w:t>
      </w:r>
    </w:p>
    <w:p w14:paraId="6747E6CB" w14:textId="77777777" w:rsidR="002B232D" w:rsidRDefault="00C5650E">
      <w:pPr>
        <w:spacing w:before="280" w:after="280" w:line="240" w:lineRule="auto"/>
        <w:ind w:left="14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spite of the enormous increase in world output over the past 200 years, the spread of economic growth is </w:t>
      </w:r>
      <w:r>
        <w:rPr>
          <w:rFonts w:ascii="Times New Roman" w:eastAsia="Times New Roman" w:hAnsi="Times New Roman" w:cs="Times New Roman"/>
          <w:sz w:val="32"/>
          <w:szCs w:val="32"/>
        </w:rPr>
        <w:t>very uneven. A study of the global map shows that most high-income countries are in North America and Western Europe. Other high income countries are Japan, Australia, New Zealand, and some oil producers in the Middle East. In 1998, there were about 1.2 bi</w:t>
      </w:r>
      <w:r>
        <w:rPr>
          <w:rFonts w:ascii="Times New Roman" w:eastAsia="Times New Roman" w:hAnsi="Times New Roman" w:cs="Times New Roman"/>
          <w:sz w:val="32"/>
          <w:szCs w:val="32"/>
        </w:rPr>
        <w:t>llion people who have less than USD 1 at PPP per day. Furthermore the gap between the richest and poorest 20% of the world's population had widen from 30 to 1 in 1960 to 61 to 1 in 1991. The gap continues to increase.</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Roboto" w:eastAsia="Roboto" w:hAnsi="Roboto" w:cs="Roboto"/>
          <w:noProof/>
          <w:color w:val="2962FF"/>
        </w:rPr>
        <w:drawing>
          <wp:inline distT="0" distB="0" distL="0" distR="0" wp14:anchorId="7062C97A" wp14:editId="18D83C38">
            <wp:extent cx="4848225" cy="3657600"/>
            <wp:effectExtent l="0" t="0" r="0" b="0"/>
            <wp:docPr id="16" name="image1.jpg" descr="Economic Development Characteristics and Features | Bohatala.com"/>
            <wp:cNvGraphicFramePr/>
            <a:graphic xmlns:a="http://schemas.openxmlformats.org/drawingml/2006/main">
              <a:graphicData uri="http://schemas.openxmlformats.org/drawingml/2006/picture">
                <pic:pic xmlns:pic="http://schemas.openxmlformats.org/drawingml/2006/picture">
                  <pic:nvPicPr>
                    <pic:cNvPr id="0" name="image1.jpg" descr="Economic Development Characteristics and Features | Bohatala.com"/>
                    <pic:cNvPicPr preferRelativeResize="0"/>
                  </pic:nvPicPr>
                  <pic:blipFill>
                    <a:blip r:embed="rId7"/>
                    <a:srcRect/>
                    <a:stretch>
                      <a:fillRect/>
                    </a:stretch>
                  </pic:blipFill>
                  <pic:spPr>
                    <a:xfrm>
                      <a:off x="0" y="0"/>
                      <a:ext cx="4848225" cy="3657600"/>
                    </a:xfrm>
                    <a:prstGeom prst="rect">
                      <a:avLst/>
                    </a:prstGeom>
                    <a:ln/>
                  </pic:spPr>
                </pic:pic>
              </a:graphicData>
            </a:graphic>
          </wp:inline>
        </w:drawing>
      </w:r>
    </w:p>
    <w:p w14:paraId="4C6DDAC7" w14:textId="77777777" w:rsidR="002B232D" w:rsidRDefault="00C5650E">
      <w:pPr>
        <w:spacing w:after="0" w:line="240" w:lineRule="auto"/>
        <w:rPr>
          <w:rFonts w:ascii="Times New Roman" w:eastAsia="Times New Roman" w:hAnsi="Times New Roman" w:cs="Times New Roman"/>
          <w:sz w:val="32"/>
          <w:szCs w:val="32"/>
        </w:rPr>
      </w:pPr>
      <w:r>
        <w:rPr>
          <w:rFonts w:ascii="Roboto" w:eastAsia="Roboto" w:hAnsi="Roboto" w:cs="Roboto"/>
          <w:noProof/>
          <w:color w:val="2962FF"/>
        </w:rPr>
        <w:lastRenderedPageBreak/>
        <w:drawing>
          <wp:inline distT="0" distB="0" distL="0" distR="0" wp14:anchorId="3A8ADD3A" wp14:editId="7C55CC57">
            <wp:extent cx="5829300" cy="4695825"/>
            <wp:effectExtent l="0" t="0" r="0" b="0"/>
            <wp:docPr id="15" name="image2.png" descr="Economic Development an Indian Economy (Important for UGC NET ..."/>
            <wp:cNvGraphicFramePr/>
            <a:graphic xmlns:a="http://schemas.openxmlformats.org/drawingml/2006/main">
              <a:graphicData uri="http://schemas.openxmlformats.org/drawingml/2006/picture">
                <pic:pic xmlns:pic="http://schemas.openxmlformats.org/drawingml/2006/picture">
                  <pic:nvPicPr>
                    <pic:cNvPr id="0" name="image2.png" descr="Economic Development an Indian Economy (Important for UGC NET ..."/>
                    <pic:cNvPicPr preferRelativeResize="0"/>
                  </pic:nvPicPr>
                  <pic:blipFill>
                    <a:blip r:embed="rId8"/>
                    <a:srcRect/>
                    <a:stretch>
                      <a:fillRect/>
                    </a:stretch>
                  </pic:blipFill>
                  <pic:spPr>
                    <a:xfrm>
                      <a:off x="0" y="0"/>
                      <a:ext cx="5829300" cy="4695825"/>
                    </a:xfrm>
                    <a:prstGeom prst="rect">
                      <a:avLst/>
                    </a:prstGeom>
                    <a:ln/>
                  </pic:spPr>
                </pic:pic>
              </a:graphicData>
            </a:graphic>
          </wp:inline>
        </w:drawing>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2D6EE6C0" w14:textId="77777777" w:rsidR="002B232D" w:rsidRDefault="00C5650E">
      <w:pPr>
        <w:spacing w:before="280" w:after="28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According to </w:t>
      </w:r>
      <w:r>
        <w:rPr>
          <w:rFonts w:ascii="Times New Roman" w:eastAsia="Times New Roman" w:hAnsi="Times New Roman" w:cs="Times New Roman"/>
          <w:b/>
          <w:sz w:val="32"/>
          <w:szCs w:val="32"/>
        </w:rPr>
        <w:t>Michael Todaro</w:t>
      </w:r>
      <w:r>
        <w:rPr>
          <w:rFonts w:ascii="Times New Roman" w:eastAsia="Times New Roman" w:hAnsi="Times New Roman" w:cs="Times New Roman"/>
          <w:sz w:val="32"/>
          <w:szCs w:val="32"/>
        </w:rPr>
        <w:t>, the common characteristics of developing countries are the following:</w:t>
      </w:r>
    </w:p>
    <w:p w14:paraId="12972127" w14:textId="77777777" w:rsidR="002B232D" w:rsidRDefault="00C5650E">
      <w:pPr>
        <w:numPr>
          <w:ilvl w:val="0"/>
          <w:numId w:val="2"/>
        </w:numPr>
        <w:spacing w:before="280"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Low standards of living, characterized by low incomes, inequality, poor healthcare, and inadequate education.</w:t>
      </w:r>
    </w:p>
    <w:p w14:paraId="4ADFA0FF" w14:textId="77777777" w:rsidR="002B232D" w:rsidRDefault="00C5650E">
      <w:pPr>
        <w:numPr>
          <w:ilvl w:val="0"/>
          <w:numId w:val="2"/>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Low levels of productivity (output per person). </w:t>
      </w:r>
    </w:p>
    <w:p w14:paraId="00302996" w14:textId="77777777" w:rsidR="002B232D" w:rsidRDefault="00C5650E">
      <w:pPr>
        <w:numPr>
          <w:ilvl w:val="0"/>
          <w:numId w:val="2"/>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High rates </w:t>
      </w:r>
      <w:r>
        <w:rPr>
          <w:rFonts w:ascii="Times New Roman" w:eastAsia="Times New Roman" w:hAnsi="Times New Roman" w:cs="Times New Roman"/>
          <w:sz w:val="32"/>
          <w:szCs w:val="32"/>
        </w:rPr>
        <w:t>of population growth and dependency burdens.</w:t>
      </w:r>
    </w:p>
    <w:p w14:paraId="52B815E4" w14:textId="77777777" w:rsidR="002B232D" w:rsidRDefault="00C5650E">
      <w:pPr>
        <w:numPr>
          <w:ilvl w:val="0"/>
          <w:numId w:val="2"/>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High and rising levels of unemployment and underemployment. </w:t>
      </w:r>
    </w:p>
    <w:p w14:paraId="7B2CA0B8" w14:textId="77777777" w:rsidR="002B232D" w:rsidRDefault="00C5650E">
      <w:pPr>
        <w:numPr>
          <w:ilvl w:val="0"/>
          <w:numId w:val="2"/>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Substantial dependence on agricultural production and primary product exports. </w:t>
      </w:r>
    </w:p>
    <w:p w14:paraId="7A1EB9B6" w14:textId="77777777" w:rsidR="002B232D" w:rsidRDefault="00C5650E">
      <w:pPr>
        <w:numPr>
          <w:ilvl w:val="0"/>
          <w:numId w:val="2"/>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Prevalence of imperfect markets and limited information. </w:t>
      </w:r>
    </w:p>
    <w:p w14:paraId="07C77986" w14:textId="77777777" w:rsidR="002B232D" w:rsidRDefault="00C5650E">
      <w:pPr>
        <w:numPr>
          <w:ilvl w:val="0"/>
          <w:numId w:val="2"/>
        </w:numPr>
        <w:spacing w:after="28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Dominance, d</w:t>
      </w:r>
      <w:r>
        <w:rPr>
          <w:rFonts w:ascii="Times New Roman" w:eastAsia="Times New Roman" w:hAnsi="Times New Roman" w:cs="Times New Roman"/>
          <w:sz w:val="32"/>
          <w:szCs w:val="32"/>
        </w:rPr>
        <w:t xml:space="preserve">ependence and vulnerability in international relations. </w:t>
      </w:r>
    </w:p>
    <w:p w14:paraId="0A8DCDA5" w14:textId="77777777" w:rsidR="002B232D" w:rsidRDefault="00C5650E">
      <w:pPr>
        <w:spacing w:before="280" w:after="28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The main indicators of low standards of living are high poverty levels, low level of incomes, high level of inequality as measured by Gini Coefficient or the Percentage share of poorest quintile in n</w:t>
      </w:r>
      <w:r>
        <w:rPr>
          <w:rFonts w:ascii="Times New Roman" w:eastAsia="Times New Roman" w:hAnsi="Times New Roman" w:cs="Times New Roman"/>
          <w:sz w:val="32"/>
          <w:szCs w:val="32"/>
        </w:rPr>
        <w:t>ational consumption or income, poor housing, low standard and access to health care, low access to clean water and sanitation, high infant mortality rate, high levels of malnutrition and lack of education.</w:t>
      </w:r>
    </w:p>
    <w:p w14:paraId="7D16DCBF" w14:textId="77777777" w:rsidR="002B232D" w:rsidRDefault="002B232D">
      <w:pPr>
        <w:spacing w:after="0" w:line="240" w:lineRule="auto"/>
        <w:rPr>
          <w:rFonts w:ascii="Times New Roman" w:eastAsia="Times New Roman" w:hAnsi="Times New Roman" w:cs="Times New Roman"/>
          <w:b/>
          <w:sz w:val="32"/>
          <w:szCs w:val="32"/>
        </w:rPr>
      </w:pPr>
    </w:p>
    <w:sectPr w:rsidR="002B23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96A2F"/>
    <w:multiLevelType w:val="multilevel"/>
    <w:tmpl w:val="9F5AD6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43B5953"/>
    <w:multiLevelType w:val="multilevel"/>
    <w:tmpl w:val="299807FE"/>
    <w:lvl w:ilvl="0">
      <w:start w:val="1"/>
      <w:numFmt w:val="lowerRoman"/>
      <w:lvlText w:val="%1."/>
      <w:lvlJc w:val="right"/>
      <w:pPr>
        <w:ind w:left="720" w:hanging="360"/>
      </w:pPr>
    </w:lvl>
    <w:lvl w:ilvl="1">
      <w:start w:val="1"/>
      <w:numFmt w:val="lowerLetter"/>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2D"/>
    <w:rsid w:val="002B232D"/>
    <w:rsid w:val="00C565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CEE"/>
  <w15:docId w15:val="{6496CAA7-4C2C-47DB-9F96-6B592A19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F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817"/>
    <w:rPr>
      <w:rFonts w:ascii="Tahoma" w:hAnsi="Tahoma" w:cs="Tahoma"/>
      <w:sz w:val="16"/>
      <w:szCs w:val="16"/>
    </w:rPr>
  </w:style>
  <w:style w:type="character" w:styleId="Hyperlink">
    <w:name w:val="Hyperlink"/>
    <w:basedOn w:val="DefaultParagraphFont"/>
    <w:uiPriority w:val="99"/>
    <w:semiHidden/>
    <w:unhideWhenUsed/>
    <w:rsid w:val="000F6817"/>
    <w:rPr>
      <w:strike w:val="0"/>
      <w:dstrike w:val="0"/>
      <w:color w:val="2962FF"/>
      <w:u w:val="none"/>
      <w:effect w:val="none"/>
    </w:rPr>
  </w:style>
  <w:style w:type="character" w:styleId="Strong">
    <w:name w:val="Strong"/>
    <w:basedOn w:val="DefaultParagraphFont"/>
    <w:uiPriority w:val="22"/>
    <w:qFormat/>
    <w:rsid w:val="00D95E2F"/>
    <w:rPr>
      <w:b/>
      <w:bCs/>
    </w:rPr>
  </w:style>
  <w:style w:type="paragraph" w:styleId="NormalWeb">
    <w:name w:val="Normal (Web)"/>
    <w:basedOn w:val="Normal"/>
    <w:uiPriority w:val="99"/>
    <w:semiHidden/>
    <w:unhideWhenUsed/>
    <w:rsid w:val="00D95E2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9Y5KPkgC78SUY6TMctT7WfyJyQ==">AMUW2mXJIl61zOirqzisNmtZ3n3vkcdwpYTSpyDmNuwin4UwingcqVOZQEhyvFMIBkkmqphWkk1F+0mjAN4Lc9E20i4epx2MAcTS2tRtQ/sElQCENx26isM=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MADHAV KUMAR SINGH</cp:lastModifiedBy>
  <cp:revision>2</cp:revision>
  <dcterms:created xsi:type="dcterms:W3CDTF">2020-04-19T04:20:00Z</dcterms:created>
  <dcterms:modified xsi:type="dcterms:W3CDTF">2020-04-21T05:18:00Z</dcterms:modified>
</cp:coreProperties>
</file>